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D53732" w:rsidRDefault="00D5373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BB5EA7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>Angela Cau</w:t>
            </w:r>
            <w:r w:rsidR="000B64AA">
              <w:rPr>
                <w:b/>
                <w:sz w:val="18"/>
              </w:rPr>
              <w:br/>
            </w:r>
          </w:p>
          <w:p w:rsidR="000B64AA" w:rsidRPr="00BB5EA7" w:rsidRDefault="000B64AA" w:rsidP="000B64AA">
            <w:pPr>
              <w:rPr>
                <w:sz w:val="18"/>
                <w:u w:val="single"/>
              </w:rPr>
            </w:pPr>
            <w:r w:rsidRPr="00BB5EA7">
              <w:rPr>
                <w:sz w:val="18"/>
              </w:rPr>
              <w:t>Tel.: 0421/361-</w:t>
            </w:r>
            <w:r w:rsidRPr="00BB5EA7">
              <w:rPr>
                <w:sz w:val="18"/>
                <w:u w:val="single"/>
              </w:rPr>
              <w:t>3087</w:t>
            </w:r>
            <w:r w:rsidRPr="00BB5EA7">
              <w:rPr>
                <w:sz w:val="18"/>
              </w:rPr>
              <w:t>/3090</w:t>
            </w:r>
          </w:p>
          <w:p w:rsidR="000B64AA" w:rsidRPr="00BB5EA7" w:rsidRDefault="000B64AA" w:rsidP="000B64AA">
            <w:pPr>
              <w:rPr>
                <w:sz w:val="18"/>
              </w:rPr>
            </w:pPr>
            <w:r w:rsidRPr="00BB5EA7">
              <w:rPr>
                <w:sz w:val="18"/>
              </w:rPr>
              <w:t>Fax: 0421/361-15887</w:t>
            </w:r>
          </w:p>
          <w:p w:rsidR="000B64AA" w:rsidRPr="00BB5EA7" w:rsidRDefault="000B64AA" w:rsidP="000B64AA">
            <w:pPr>
              <w:rPr>
                <w:sz w:val="18"/>
              </w:rPr>
            </w:pPr>
          </w:p>
          <w:p w:rsidR="000B64AA" w:rsidRPr="00BB5EA7" w:rsidRDefault="000B64AA" w:rsidP="000B64AA">
            <w:pPr>
              <w:rPr>
                <w:sz w:val="18"/>
              </w:rPr>
            </w:pPr>
            <w:proofErr w:type="spellStart"/>
            <w:r w:rsidRPr="00BB5EA7">
              <w:rPr>
                <w:sz w:val="18"/>
              </w:rPr>
              <w:t>E-mail</w:t>
            </w:r>
            <w:proofErr w:type="spellEnd"/>
          </w:p>
          <w:p w:rsidR="000B64AA" w:rsidRPr="00BB5EA7" w:rsidRDefault="000B64AA" w:rsidP="000B64AA">
            <w:pPr>
              <w:rPr>
                <w:sz w:val="18"/>
              </w:rPr>
            </w:pPr>
            <w:r w:rsidRPr="00BB5EA7">
              <w:rPr>
                <w:sz w:val="18"/>
              </w:rPr>
              <w:t>Office@oaborgfeld.bremen.de</w:t>
            </w:r>
          </w:p>
          <w:p w:rsidR="000B64AA" w:rsidRPr="00BB5EA7" w:rsidRDefault="000B64AA" w:rsidP="000B64AA">
            <w:pPr>
              <w:rPr>
                <w:sz w:val="18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E10CF9">
              <w:rPr>
                <w:b/>
                <w:sz w:val="18"/>
              </w:rPr>
              <w:t>11.11</w:t>
            </w:r>
            <w:r w:rsidR="000D3EA0" w:rsidRPr="00E10CF9">
              <w:rPr>
                <w:b/>
                <w:sz w:val="18"/>
              </w:rPr>
              <w:t>.2013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  <w:p w:rsidR="00D53732" w:rsidRDefault="00D5373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B64AA" w:rsidRDefault="000B64AA">
      <w:pPr>
        <w:rPr>
          <w:b/>
          <w:sz w:val="24"/>
        </w:rPr>
      </w:pPr>
    </w:p>
    <w:p w:rsidR="0049111D" w:rsidRDefault="0049111D">
      <w:pPr>
        <w:rPr>
          <w:b/>
          <w:sz w:val="24"/>
        </w:rPr>
      </w:pPr>
    </w:p>
    <w:p w:rsidR="00D53732" w:rsidRDefault="00D53732">
      <w:pPr>
        <w:rPr>
          <w:b/>
          <w:sz w:val="24"/>
        </w:rPr>
      </w:pPr>
    </w:p>
    <w:p w:rsidR="00D53732" w:rsidRDefault="00D53732">
      <w:pPr>
        <w:rPr>
          <w:b/>
          <w:sz w:val="24"/>
        </w:rPr>
      </w:pPr>
    </w:p>
    <w:p w:rsidR="00D53732" w:rsidRDefault="00D53732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B24B7C">
        <w:rPr>
          <w:b/>
          <w:sz w:val="24"/>
          <w:u w:val="single"/>
        </w:rPr>
        <w:t>19.11</w:t>
      </w:r>
      <w:r w:rsidR="005A194B">
        <w:rPr>
          <w:b/>
          <w:sz w:val="24"/>
          <w:u w:val="single"/>
        </w:rPr>
        <w:t>.</w:t>
      </w:r>
      <w:r w:rsidR="00DE6E02">
        <w:rPr>
          <w:b/>
          <w:sz w:val="24"/>
          <w:u w:val="single"/>
        </w:rPr>
        <w:t xml:space="preserve"> </w:t>
      </w:r>
      <w:r w:rsidR="00AA3F49">
        <w:rPr>
          <w:b/>
          <w:sz w:val="24"/>
          <w:u w:val="single"/>
        </w:rPr>
        <w:t>2013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Default="0007694A" w:rsidP="00467DD5">
      <w:pPr>
        <w:tabs>
          <w:tab w:val="left" w:pos="1418"/>
        </w:tabs>
        <w:rPr>
          <w:b/>
          <w:sz w:val="24"/>
          <w:u w:val="single"/>
        </w:rPr>
      </w:pPr>
      <w:r>
        <w:rPr>
          <w:b/>
        </w:rPr>
        <w:tab/>
      </w:r>
      <w:r w:rsidR="00467DD5">
        <w:rPr>
          <w:b/>
        </w:rPr>
        <w:t xml:space="preserve">      </w:t>
      </w:r>
      <w:r w:rsidR="00745185">
        <w:rPr>
          <w:b/>
          <w:sz w:val="24"/>
          <w:u w:val="single"/>
        </w:rPr>
        <w:t>in der</w:t>
      </w:r>
      <w:r w:rsidR="00467DD5">
        <w:rPr>
          <w:b/>
          <w:sz w:val="24"/>
          <w:u w:val="single"/>
        </w:rPr>
        <w:t xml:space="preserve"> Ernst-Klüver-Halle (Schützenhalle), </w:t>
      </w:r>
      <w:proofErr w:type="spellStart"/>
      <w:r w:rsidR="00467DD5">
        <w:rPr>
          <w:b/>
          <w:sz w:val="24"/>
          <w:u w:val="single"/>
        </w:rPr>
        <w:t>Hamfhofsweg</w:t>
      </w:r>
      <w:proofErr w:type="spellEnd"/>
      <w:r w:rsidR="00467DD5">
        <w:rPr>
          <w:b/>
          <w:sz w:val="24"/>
          <w:u w:val="single"/>
        </w:rPr>
        <w:t xml:space="preserve"> 4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5D390B">
        <w:rPr>
          <w:rFonts w:ascii="Arial" w:hAnsi="Arial"/>
          <w:sz w:val="24"/>
        </w:rPr>
        <w:t xml:space="preserve">hmigung des Protokolls vom </w:t>
      </w:r>
      <w:r w:rsidR="00B24B7C">
        <w:rPr>
          <w:rFonts w:ascii="Arial" w:hAnsi="Arial"/>
          <w:sz w:val="24"/>
        </w:rPr>
        <w:t>22</w:t>
      </w:r>
      <w:r w:rsidR="009D454E">
        <w:rPr>
          <w:rFonts w:ascii="Arial" w:hAnsi="Arial"/>
          <w:sz w:val="24"/>
        </w:rPr>
        <w:t>.</w:t>
      </w:r>
      <w:r w:rsidR="00B24B7C">
        <w:rPr>
          <w:rFonts w:ascii="Arial" w:hAnsi="Arial"/>
          <w:sz w:val="24"/>
        </w:rPr>
        <w:t>1</w:t>
      </w:r>
      <w:r w:rsidR="00291E55">
        <w:rPr>
          <w:rFonts w:ascii="Arial" w:hAnsi="Arial"/>
          <w:sz w:val="24"/>
        </w:rPr>
        <w:t>0</w:t>
      </w:r>
      <w:r w:rsidR="00380651">
        <w:rPr>
          <w:rFonts w:ascii="Arial" w:hAnsi="Arial"/>
          <w:sz w:val="24"/>
        </w:rPr>
        <w:t>.</w:t>
      </w:r>
      <w:r w:rsidR="009D454E">
        <w:rPr>
          <w:rFonts w:ascii="Arial" w:hAnsi="Arial"/>
          <w:sz w:val="24"/>
        </w:rPr>
        <w:t>13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E10CF9" w:rsidRDefault="00E10CF9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B24B7C" w:rsidRDefault="00B24B7C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Antrag SPD:  </w:t>
      </w:r>
      <w:r w:rsidRPr="00B24B7C">
        <w:rPr>
          <w:rFonts w:ascii="Arial" w:hAnsi="Arial"/>
          <w:b/>
          <w:sz w:val="24"/>
        </w:rPr>
        <w:t>Planungssicherheit  bei Ferienbetreuung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Antr</w:t>
      </w:r>
      <w:proofErr w:type="spellEnd"/>
      <w:r>
        <w:rPr>
          <w:rFonts w:ascii="Arial" w:hAnsi="Arial"/>
          <w:sz w:val="24"/>
        </w:rPr>
        <w:t>. 1)</w:t>
      </w:r>
    </w:p>
    <w:p w:rsidR="00B24B7C" w:rsidRDefault="00B24B7C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Antrag Grüne: </w:t>
      </w:r>
      <w:r w:rsidRPr="00B24B7C">
        <w:rPr>
          <w:rFonts w:ascii="Arial" w:hAnsi="Arial"/>
          <w:b/>
          <w:sz w:val="24"/>
        </w:rPr>
        <w:t>Beleuchtung Jan-Reiners-Weg</w:t>
      </w:r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Antr</w:t>
      </w:r>
      <w:proofErr w:type="spellEnd"/>
      <w:r>
        <w:rPr>
          <w:rFonts w:ascii="Arial" w:hAnsi="Arial"/>
          <w:sz w:val="24"/>
        </w:rPr>
        <w:t>. 2)</w:t>
      </w:r>
    </w:p>
    <w:p w:rsidR="00D53732" w:rsidRPr="00D53732" w:rsidRDefault="00D53732" w:rsidP="00D5373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proofErr w:type="spellStart"/>
      <w:r w:rsidRPr="00D53732">
        <w:rPr>
          <w:rFonts w:ascii="Arial" w:hAnsi="Arial"/>
          <w:b/>
          <w:sz w:val="24"/>
        </w:rPr>
        <w:t>Ent</w:t>
      </w:r>
      <w:proofErr w:type="spellEnd"/>
      <w:r w:rsidRPr="00D53732">
        <w:rPr>
          <w:rFonts w:ascii="Arial" w:hAnsi="Arial"/>
          <w:b/>
          <w:sz w:val="24"/>
        </w:rPr>
        <w:t>-Schilderung der Radwege</w:t>
      </w:r>
      <w:r>
        <w:rPr>
          <w:rFonts w:ascii="Arial" w:hAnsi="Arial"/>
          <w:b/>
          <w:sz w:val="24"/>
        </w:rPr>
        <w:t xml:space="preserve">; </w:t>
      </w:r>
      <w:r>
        <w:rPr>
          <w:rFonts w:ascii="Arial" w:hAnsi="Arial"/>
          <w:sz w:val="24"/>
        </w:rPr>
        <w:t>Vertreterin/Vertreter ASV  a</w:t>
      </w:r>
      <w:r w:rsidRPr="00D53732">
        <w:rPr>
          <w:rFonts w:ascii="Arial" w:hAnsi="Arial"/>
          <w:sz w:val="24"/>
        </w:rPr>
        <w:t>ngefragt</w:t>
      </w:r>
    </w:p>
    <w:p w:rsidR="008B4C02" w:rsidRDefault="008B4C02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Wünsche und Anregungen der Bürgerinnen und Bürger</w:t>
      </w:r>
    </w:p>
    <w:p w:rsidR="004474DC" w:rsidRPr="000D3EA0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 w:rsidRPr="000D3EA0">
        <w:rPr>
          <w:sz w:val="24"/>
        </w:rPr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5E2BA190" wp14:editId="4AE1F39E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D53732" w:rsidRPr="00D53732" w:rsidRDefault="00D53732" w:rsidP="00982AFC">
      <w:pPr>
        <w:tabs>
          <w:tab w:val="left" w:pos="5245"/>
        </w:tabs>
        <w:jc w:val="both"/>
        <w:rPr>
          <w:sz w:val="40"/>
          <w:szCs w:val="22"/>
        </w:rPr>
      </w:pPr>
      <w:r w:rsidRPr="00D53732">
        <w:rPr>
          <w:sz w:val="40"/>
          <w:szCs w:val="22"/>
        </w:rPr>
        <w:t>Anhang</w:t>
      </w: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982AFC">
      <w:pPr>
        <w:tabs>
          <w:tab w:val="left" w:pos="5245"/>
        </w:tabs>
        <w:jc w:val="both"/>
        <w:rPr>
          <w:szCs w:val="22"/>
        </w:rPr>
      </w:pPr>
    </w:p>
    <w:p w:rsidR="000B54A3" w:rsidRDefault="000B54A3" w:rsidP="000B54A3">
      <w:pPr>
        <w:tabs>
          <w:tab w:val="left" w:pos="5245"/>
        </w:tabs>
        <w:jc w:val="both"/>
        <w:rPr>
          <w:szCs w:val="22"/>
        </w:rPr>
      </w:pPr>
    </w:p>
    <w:p w:rsidR="000B54A3" w:rsidRPr="008D3945" w:rsidRDefault="000B54A3" w:rsidP="000B54A3">
      <w:pPr>
        <w:tabs>
          <w:tab w:val="left" w:pos="5245"/>
        </w:tabs>
        <w:jc w:val="both"/>
        <w:rPr>
          <w:b/>
          <w:szCs w:val="22"/>
          <w:u w:val="single"/>
        </w:rPr>
      </w:pPr>
      <w:proofErr w:type="spellStart"/>
      <w:r w:rsidRPr="008D3945">
        <w:rPr>
          <w:b/>
          <w:szCs w:val="22"/>
          <w:u w:val="single"/>
        </w:rPr>
        <w:t>Antr</w:t>
      </w:r>
      <w:proofErr w:type="spellEnd"/>
      <w:r w:rsidRPr="008D3945">
        <w:rPr>
          <w:b/>
          <w:szCs w:val="22"/>
          <w:u w:val="single"/>
        </w:rPr>
        <w:t>. 1</w:t>
      </w:r>
    </w:p>
    <w:p w:rsidR="000B54A3" w:rsidRPr="00CA23C8" w:rsidRDefault="000B54A3" w:rsidP="000B54A3">
      <w:pPr>
        <w:tabs>
          <w:tab w:val="left" w:pos="5245"/>
        </w:tabs>
        <w:jc w:val="both"/>
        <w:rPr>
          <w:sz w:val="20"/>
          <w:szCs w:val="22"/>
        </w:rPr>
      </w:pPr>
    </w:p>
    <w:p w:rsidR="00D53732" w:rsidRPr="00CA23C8" w:rsidRDefault="00D53732" w:rsidP="00D53732">
      <w:pPr>
        <w:rPr>
          <w:b/>
          <w:sz w:val="24"/>
          <w:szCs w:val="28"/>
        </w:rPr>
      </w:pPr>
      <w:r w:rsidRPr="00CA23C8">
        <w:rPr>
          <w:b/>
          <w:color w:val="FF0000"/>
          <w:sz w:val="24"/>
          <w:szCs w:val="28"/>
        </w:rPr>
        <w:t>SPD</w:t>
      </w:r>
      <w:r w:rsidRPr="00CA23C8">
        <w:rPr>
          <w:b/>
          <w:sz w:val="24"/>
          <w:szCs w:val="28"/>
        </w:rPr>
        <w:t xml:space="preserve"> – Fraktion im Beirat Borgfeld</w:t>
      </w:r>
      <w:bookmarkStart w:id="3" w:name="_GoBack"/>
      <w:bookmarkEnd w:id="3"/>
    </w:p>
    <w:p w:rsidR="00D53732" w:rsidRPr="00CA23C8" w:rsidRDefault="00D53732" w:rsidP="00D53732">
      <w:pPr>
        <w:rPr>
          <w:b/>
          <w:color w:val="000000" w:themeColor="text1"/>
          <w:sz w:val="28"/>
          <w:szCs w:val="32"/>
        </w:rPr>
      </w:pPr>
    </w:p>
    <w:p w:rsidR="00D53732" w:rsidRDefault="00E10CF9" w:rsidP="00D5373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  <w:r w:rsidR="00D53732" w:rsidRPr="00E10CF9">
        <w:rPr>
          <w:color w:val="000000" w:themeColor="text1"/>
          <w:sz w:val="28"/>
        </w:rPr>
        <w:t>er Beirat möge beschließen:</w:t>
      </w:r>
    </w:p>
    <w:p w:rsidR="00E10CF9" w:rsidRPr="00E10CF9" w:rsidRDefault="00E10CF9" w:rsidP="00D53732">
      <w:pPr>
        <w:rPr>
          <w:color w:val="000000" w:themeColor="text1"/>
          <w:sz w:val="28"/>
        </w:rPr>
      </w:pPr>
    </w:p>
    <w:p w:rsidR="00D53732" w:rsidRDefault="00D53732" w:rsidP="00D53732">
      <w:pPr>
        <w:rPr>
          <w:b/>
          <w:color w:val="000000" w:themeColor="text1"/>
          <w:sz w:val="28"/>
          <w:szCs w:val="28"/>
        </w:rPr>
      </w:pPr>
      <w:r w:rsidRPr="00ED002E">
        <w:rPr>
          <w:b/>
          <w:color w:val="000000" w:themeColor="text1"/>
          <w:sz w:val="28"/>
          <w:szCs w:val="28"/>
        </w:rPr>
        <w:t>Der Beirat Borgfeld fordert die Senatorin für Soziales</w:t>
      </w:r>
      <w:r>
        <w:rPr>
          <w:b/>
          <w:color w:val="000000" w:themeColor="text1"/>
          <w:sz w:val="28"/>
          <w:szCs w:val="28"/>
        </w:rPr>
        <w:t>,</w:t>
      </w:r>
      <w:r w:rsidRPr="00ED002E">
        <w:rPr>
          <w:b/>
          <w:color w:val="000000" w:themeColor="text1"/>
          <w:sz w:val="28"/>
          <w:szCs w:val="28"/>
        </w:rPr>
        <w:t xml:space="preserve"> Kinder, Jugend und Frauen auf, den Familien unmittelbar nach der Anmeldung Planungss</w:t>
      </w:r>
      <w:r w:rsidRPr="00ED002E">
        <w:rPr>
          <w:b/>
          <w:color w:val="000000" w:themeColor="text1"/>
          <w:sz w:val="28"/>
          <w:szCs w:val="28"/>
        </w:rPr>
        <w:t>i</w:t>
      </w:r>
      <w:r w:rsidRPr="00ED002E">
        <w:rPr>
          <w:b/>
          <w:color w:val="000000" w:themeColor="text1"/>
          <w:sz w:val="28"/>
          <w:szCs w:val="28"/>
        </w:rPr>
        <w:t>cherheit zu geben, ob die gewünschte Ferienbetreuung der Kinder aus der Offenen Ganztagschule stattfindet.</w:t>
      </w:r>
    </w:p>
    <w:p w:rsidR="00D53732" w:rsidRDefault="00D53732" w:rsidP="00D53732">
      <w:pPr>
        <w:rPr>
          <w:b/>
          <w:color w:val="000000" w:themeColor="text1"/>
          <w:sz w:val="28"/>
          <w:szCs w:val="28"/>
        </w:rPr>
      </w:pPr>
    </w:p>
    <w:p w:rsidR="00D53732" w:rsidRDefault="00D53732" w:rsidP="00D5373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Begründung:</w:t>
      </w:r>
    </w:p>
    <w:p w:rsidR="00D53732" w:rsidRDefault="00D53732" w:rsidP="00D53732">
      <w:pPr>
        <w:pStyle w:val="Listenabsatz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Zwischen einer Anmeldung und einer Zusage einer Ferienbetreuung besteht in der Regel ein mehrmonatiger Zeitraum ohne Information über den Sachstand einer verlässlichen Zusage.</w:t>
      </w:r>
    </w:p>
    <w:p w:rsidR="00D53732" w:rsidRDefault="00D53732" w:rsidP="00D53732">
      <w:pPr>
        <w:pStyle w:val="Listenabsatz"/>
        <w:rPr>
          <w:color w:val="000000" w:themeColor="text1"/>
          <w:sz w:val="28"/>
          <w:szCs w:val="28"/>
        </w:rPr>
      </w:pPr>
    </w:p>
    <w:p w:rsidR="00D53732" w:rsidRDefault="00D53732" w:rsidP="00D53732">
      <w:pPr>
        <w:pStyle w:val="Listenabsatz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Sowohl 2012 als auch 2013 erfolgte im Herbst die Zusage der Ferienbetreuung erst wenige Tage vor deren Beginn.</w:t>
      </w:r>
    </w:p>
    <w:p w:rsidR="00D53732" w:rsidRPr="00FB6F91" w:rsidRDefault="00D53732" w:rsidP="00D53732">
      <w:pPr>
        <w:pStyle w:val="Listenabsatz"/>
        <w:rPr>
          <w:color w:val="000000" w:themeColor="text1"/>
          <w:sz w:val="28"/>
          <w:szCs w:val="28"/>
        </w:rPr>
      </w:pPr>
    </w:p>
    <w:p w:rsidR="00D53732" w:rsidRDefault="00D53732" w:rsidP="00D53732">
      <w:pPr>
        <w:pStyle w:val="Listenabsatz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Für die Planung von familiären Ferien – die üblicherweise Anfang des Jahres g</w:t>
      </w:r>
      <w:r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>macht und im Arbeitsumfeld abgestimmt werden muss – ist ein derartiger Zei</w:t>
      </w:r>
      <w:r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raum absolut unakzeptabel.</w:t>
      </w:r>
    </w:p>
    <w:p w:rsidR="00D53732" w:rsidRPr="00FB6F91" w:rsidRDefault="00D53732" w:rsidP="00D53732">
      <w:pPr>
        <w:pStyle w:val="Listenabsatz"/>
        <w:rPr>
          <w:color w:val="000000" w:themeColor="text1"/>
          <w:sz w:val="28"/>
          <w:szCs w:val="28"/>
        </w:rPr>
      </w:pPr>
    </w:p>
    <w:p w:rsidR="00D53732" w:rsidRPr="00ED002E" w:rsidRDefault="00D53732" w:rsidP="00D53732">
      <w:pPr>
        <w:pStyle w:val="Listenabsatz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Auf der Grundlage des bestehenden gesetzlichen Anspruchs  einer Ferienb</w:t>
      </w:r>
      <w:r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>treuung in der Offenen Ganztagsschule, müsste es möglich sein, mit der Anme</w:t>
      </w:r>
      <w:r>
        <w:rPr>
          <w:color w:val="000000" w:themeColor="text1"/>
          <w:sz w:val="28"/>
          <w:szCs w:val="28"/>
        </w:rPr>
        <w:t>l</w:t>
      </w:r>
      <w:r>
        <w:rPr>
          <w:color w:val="000000" w:themeColor="text1"/>
          <w:sz w:val="28"/>
          <w:szCs w:val="28"/>
        </w:rPr>
        <w:t>dung den Eltern gleichzeitig eine verbindliche Zusage zu erteilen.</w:t>
      </w:r>
    </w:p>
    <w:p w:rsidR="00D53732" w:rsidRDefault="00D53732" w:rsidP="00D53732">
      <w:pPr>
        <w:rPr>
          <w:color w:val="000000" w:themeColor="text1"/>
          <w:sz w:val="28"/>
          <w:szCs w:val="28"/>
        </w:rPr>
      </w:pPr>
    </w:p>
    <w:p w:rsidR="00D53732" w:rsidRPr="00D53732" w:rsidRDefault="00D53732" w:rsidP="00D53732">
      <w:pPr>
        <w:rPr>
          <w:color w:val="000000" w:themeColor="text1"/>
          <w:sz w:val="24"/>
          <w:szCs w:val="28"/>
        </w:rPr>
      </w:pPr>
      <w:r w:rsidRPr="00D53732">
        <w:rPr>
          <w:color w:val="000000" w:themeColor="text1"/>
          <w:sz w:val="24"/>
          <w:szCs w:val="28"/>
        </w:rPr>
        <w:t xml:space="preserve">Gerd Ilgner und die </w:t>
      </w:r>
      <w:r w:rsidRPr="00D53732">
        <w:rPr>
          <w:color w:val="FF0000"/>
          <w:sz w:val="24"/>
          <w:szCs w:val="28"/>
        </w:rPr>
        <w:t>SPD</w:t>
      </w:r>
      <w:r w:rsidRPr="00D53732">
        <w:rPr>
          <w:color w:val="000000" w:themeColor="text1"/>
          <w:sz w:val="24"/>
          <w:szCs w:val="28"/>
        </w:rPr>
        <w:t xml:space="preserve"> - Fraktion</w:t>
      </w:r>
    </w:p>
    <w:p w:rsidR="00D53732" w:rsidRDefault="00D53732" w:rsidP="000B54A3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0B54A3">
      <w:pPr>
        <w:tabs>
          <w:tab w:val="left" w:pos="5245"/>
        </w:tabs>
        <w:jc w:val="both"/>
        <w:rPr>
          <w:szCs w:val="22"/>
        </w:rPr>
      </w:pPr>
    </w:p>
    <w:p w:rsidR="00D53732" w:rsidRDefault="00D53732" w:rsidP="000B54A3">
      <w:pPr>
        <w:tabs>
          <w:tab w:val="left" w:pos="5245"/>
        </w:tabs>
        <w:jc w:val="both"/>
        <w:rPr>
          <w:szCs w:val="22"/>
        </w:rPr>
      </w:pPr>
    </w:p>
    <w:p w:rsidR="00D53732" w:rsidRPr="00D53732" w:rsidRDefault="00D53732" w:rsidP="000B54A3">
      <w:pPr>
        <w:tabs>
          <w:tab w:val="left" w:pos="5245"/>
        </w:tabs>
        <w:jc w:val="both"/>
        <w:rPr>
          <w:szCs w:val="22"/>
          <w:u w:val="single"/>
        </w:rPr>
      </w:pPr>
    </w:p>
    <w:p w:rsidR="00D53732" w:rsidRDefault="00D53732" w:rsidP="000B54A3">
      <w:pPr>
        <w:tabs>
          <w:tab w:val="left" w:pos="5245"/>
        </w:tabs>
        <w:jc w:val="both"/>
        <w:rPr>
          <w:b/>
          <w:szCs w:val="22"/>
          <w:u w:val="single"/>
        </w:rPr>
      </w:pPr>
      <w:proofErr w:type="spellStart"/>
      <w:r w:rsidRPr="00D53732">
        <w:rPr>
          <w:b/>
          <w:szCs w:val="22"/>
          <w:u w:val="single"/>
        </w:rPr>
        <w:t>Antr</w:t>
      </w:r>
      <w:proofErr w:type="spellEnd"/>
      <w:r w:rsidRPr="00D53732">
        <w:rPr>
          <w:b/>
          <w:szCs w:val="22"/>
          <w:u w:val="single"/>
        </w:rPr>
        <w:t>. 2</w:t>
      </w:r>
    </w:p>
    <w:p w:rsidR="00D53732" w:rsidRDefault="00D53732" w:rsidP="000B54A3">
      <w:pPr>
        <w:tabs>
          <w:tab w:val="left" w:pos="5245"/>
        </w:tabs>
        <w:jc w:val="both"/>
        <w:rPr>
          <w:b/>
          <w:szCs w:val="22"/>
          <w:u w:val="single"/>
        </w:rPr>
      </w:pPr>
    </w:p>
    <w:p w:rsidR="00D53732" w:rsidRDefault="00D53732" w:rsidP="000B54A3">
      <w:pPr>
        <w:tabs>
          <w:tab w:val="left" w:pos="5245"/>
        </w:tabs>
        <w:jc w:val="both"/>
        <w:rPr>
          <w:b/>
          <w:szCs w:val="22"/>
          <w:u w:val="single"/>
        </w:rPr>
      </w:pPr>
    </w:p>
    <w:p w:rsidR="00D53732" w:rsidRPr="00D53732" w:rsidRDefault="00D53732" w:rsidP="000B54A3">
      <w:pPr>
        <w:tabs>
          <w:tab w:val="left" w:pos="5245"/>
        </w:tabs>
        <w:jc w:val="both"/>
        <w:rPr>
          <w:sz w:val="28"/>
          <w:szCs w:val="22"/>
        </w:rPr>
      </w:pPr>
      <w:r w:rsidRPr="00D53732">
        <w:rPr>
          <w:sz w:val="28"/>
          <w:szCs w:val="22"/>
        </w:rPr>
        <w:t>B`90/Grüne</w:t>
      </w:r>
    </w:p>
    <w:p w:rsidR="00D53732" w:rsidRPr="00D53732" w:rsidRDefault="00D53732" w:rsidP="000B54A3">
      <w:pPr>
        <w:tabs>
          <w:tab w:val="left" w:pos="5245"/>
        </w:tabs>
        <w:jc w:val="both"/>
        <w:rPr>
          <w:b/>
          <w:sz w:val="28"/>
          <w:szCs w:val="22"/>
          <w:u w:val="single"/>
        </w:rPr>
      </w:pP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 xml:space="preserve">Der Beirat Borgfeld möge </w:t>
      </w:r>
      <w:r w:rsidRPr="00D53732">
        <w:rPr>
          <w:sz w:val="28"/>
        </w:rPr>
        <w:t>beschließen</w:t>
      </w:r>
      <w:r w:rsidRPr="00D53732">
        <w:rPr>
          <w:sz w:val="28"/>
        </w:rPr>
        <w:t>:</w:t>
      </w:r>
    </w:p>
    <w:p w:rsidR="00D53732" w:rsidRPr="00D53732" w:rsidRDefault="00D53732" w:rsidP="00D53732">
      <w:pPr>
        <w:pStyle w:val="NurText"/>
        <w:rPr>
          <w:sz w:val="28"/>
        </w:rPr>
      </w:pP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 xml:space="preserve">Der Senator für Umwelt, Bau und Verkehr wird gebeten zu prüfen, ob der Jan-Reiners-Weg zwischen </w:t>
      </w:r>
      <w:proofErr w:type="spellStart"/>
      <w:r w:rsidRPr="00D53732">
        <w:rPr>
          <w:sz w:val="28"/>
        </w:rPr>
        <w:t>Hamfhofsweg</w:t>
      </w:r>
      <w:proofErr w:type="spellEnd"/>
      <w:r w:rsidRPr="00D53732">
        <w:rPr>
          <w:sz w:val="28"/>
        </w:rPr>
        <w:t xml:space="preserve"> und </w:t>
      </w:r>
      <w:proofErr w:type="spellStart"/>
      <w:r w:rsidRPr="00D53732">
        <w:rPr>
          <w:sz w:val="28"/>
        </w:rPr>
        <w:t>Lehester</w:t>
      </w:r>
      <w:proofErr w:type="spellEnd"/>
      <w:r w:rsidRPr="00D53732">
        <w:rPr>
          <w:sz w:val="28"/>
        </w:rPr>
        <w:t xml:space="preserve"> Deich in die Wegebeleuchtung von Bor</w:t>
      </w:r>
      <w:r w:rsidRPr="00D53732">
        <w:rPr>
          <w:sz w:val="28"/>
        </w:rPr>
        <w:t>g</w:t>
      </w:r>
      <w:r w:rsidRPr="00D53732">
        <w:rPr>
          <w:sz w:val="28"/>
        </w:rPr>
        <w:t>feld-West einbezogen werden kann. Hierbei ist auf eine naturverträgliche Ausgesta</w:t>
      </w:r>
      <w:r w:rsidRPr="00D53732">
        <w:rPr>
          <w:sz w:val="28"/>
        </w:rPr>
        <w:t>l</w:t>
      </w:r>
      <w:r w:rsidRPr="00D53732">
        <w:rPr>
          <w:sz w:val="28"/>
        </w:rPr>
        <w:t xml:space="preserve">tung der Beleuchtung zu achten. </w:t>
      </w: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 xml:space="preserve">Alternativ </w:t>
      </w:r>
      <w:proofErr w:type="gramStart"/>
      <w:r w:rsidRPr="00D53732">
        <w:rPr>
          <w:sz w:val="28"/>
        </w:rPr>
        <w:t>ist</w:t>
      </w:r>
      <w:proofErr w:type="gramEnd"/>
      <w:r w:rsidRPr="00D53732">
        <w:rPr>
          <w:sz w:val="28"/>
        </w:rPr>
        <w:t xml:space="preserve"> die Möglichkeit einer solarbetriebenen LED-Beleuchtung und eine zeitl</w:t>
      </w:r>
      <w:r w:rsidRPr="00D53732">
        <w:rPr>
          <w:sz w:val="28"/>
        </w:rPr>
        <w:t>i</w:t>
      </w:r>
      <w:r w:rsidRPr="00D53732">
        <w:rPr>
          <w:sz w:val="28"/>
        </w:rPr>
        <w:t>che Beschränkung auf die Zeit zwischen 6:00 und 22:00 und eine Schaltung über B</w:t>
      </w:r>
      <w:r w:rsidRPr="00D53732">
        <w:rPr>
          <w:sz w:val="28"/>
        </w:rPr>
        <w:t>e</w:t>
      </w:r>
      <w:r w:rsidRPr="00D53732">
        <w:rPr>
          <w:sz w:val="28"/>
        </w:rPr>
        <w:t>wegungsmelder zu prüfen.</w:t>
      </w:r>
    </w:p>
    <w:p w:rsidR="00D53732" w:rsidRPr="00D53732" w:rsidRDefault="00D53732" w:rsidP="00D53732">
      <w:pPr>
        <w:pStyle w:val="NurText"/>
        <w:rPr>
          <w:sz w:val="28"/>
        </w:rPr>
      </w:pP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>Begründung:</w:t>
      </w: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>Der Jan-Reiners-Weg ist eine schnelle Fahrradstrecke zwischen dem Umland (Lilienthal usw.), Borgfeld und der Innenstadt, die in den winterlich dunklen Morgen- und Aben</w:t>
      </w:r>
      <w:r w:rsidRPr="00D53732">
        <w:rPr>
          <w:sz w:val="28"/>
        </w:rPr>
        <w:t>d</w:t>
      </w:r>
      <w:r w:rsidRPr="00D53732">
        <w:rPr>
          <w:sz w:val="28"/>
        </w:rPr>
        <w:t>stunden von Pendlern im Berufsverkehr und Schülern aus Borgfeld zu den weiterfü</w:t>
      </w:r>
      <w:r w:rsidRPr="00D53732">
        <w:rPr>
          <w:sz w:val="28"/>
        </w:rPr>
        <w:t>h</w:t>
      </w:r>
      <w:r w:rsidRPr="00D53732">
        <w:rPr>
          <w:sz w:val="28"/>
        </w:rPr>
        <w:t xml:space="preserve">renden Schulen viel befahren wird. </w:t>
      </w:r>
    </w:p>
    <w:p w:rsidR="00D53732" w:rsidRPr="00D53732" w:rsidRDefault="00D53732" w:rsidP="00D53732">
      <w:pPr>
        <w:pStyle w:val="NurText"/>
        <w:rPr>
          <w:sz w:val="28"/>
        </w:rPr>
      </w:pPr>
      <w:r w:rsidRPr="00D53732">
        <w:rPr>
          <w:sz w:val="28"/>
        </w:rPr>
        <w:t>Im Bereich von Borgfeld-West wird dieser Weg auch intensiv von Spaziergängern, auch mit Kinderwagen oder mit Hunden, Joggern und Anderen genutzt. Radfahrer haben (meist) eine ausreichende Beleuchtung, die übr</w:t>
      </w:r>
      <w:r w:rsidRPr="00D53732">
        <w:rPr>
          <w:sz w:val="28"/>
        </w:rPr>
        <w:t>i</w:t>
      </w:r>
      <w:r w:rsidRPr="00D53732">
        <w:rPr>
          <w:sz w:val="28"/>
        </w:rPr>
        <w:t>gen Nutzer nicht. Da der Jan-Reiners-Weg hier relativ schmal ist und auch noch mehrere Kurven hat, gibt es hier bei Dunke</w:t>
      </w:r>
      <w:r w:rsidRPr="00D53732">
        <w:rPr>
          <w:sz w:val="28"/>
        </w:rPr>
        <w:t>l</w:t>
      </w:r>
      <w:r w:rsidRPr="00D53732">
        <w:rPr>
          <w:sz w:val="28"/>
        </w:rPr>
        <w:t>heit gefährliche Situationen. Die Beleuchtung dieses Wegstücks würde zur Sicherheit aller Nu</w:t>
      </w:r>
      <w:r w:rsidRPr="00D53732">
        <w:rPr>
          <w:sz w:val="28"/>
        </w:rPr>
        <w:t>t</w:t>
      </w:r>
      <w:r w:rsidRPr="00D53732">
        <w:rPr>
          <w:sz w:val="28"/>
        </w:rPr>
        <w:t>zer beitragen.</w:t>
      </w:r>
    </w:p>
    <w:p w:rsidR="00D53732" w:rsidRPr="00D53732" w:rsidRDefault="00D53732" w:rsidP="00D53732">
      <w:pPr>
        <w:pStyle w:val="NurText"/>
        <w:rPr>
          <w:sz w:val="28"/>
        </w:rPr>
      </w:pPr>
    </w:p>
    <w:p w:rsidR="00D53732" w:rsidRPr="00D53732" w:rsidRDefault="00D53732" w:rsidP="00D53732">
      <w:pPr>
        <w:tabs>
          <w:tab w:val="left" w:pos="5245"/>
        </w:tabs>
        <w:jc w:val="both"/>
        <w:rPr>
          <w:sz w:val="28"/>
          <w:szCs w:val="22"/>
        </w:rPr>
      </w:pPr>
      <w:r w:rsidRPr="00D53732">
        <w:rPr>
          <w:sz w:val="28"/>
        </w:rPr>
        <w:t xml:space="preserve">Rainer Filser und die Fraktion </w:t>
      </w:r>
      <w:r w:rsidRPr="00D53732">
        <w:rPr>
          <w:sz w:val="28"/>
          <w:szCs w:val="22"/>
        </w:rPr>
        <w:t>B`90/Grüne</w:t>
      </w:r>
    </w:p>
    <w:p w:rsidR="00D53732" w:rsidRPr="00D53732" w:rsidRDefault="00D53732" w:rsidP="00D53732">
      <w:pPr>
        <w:pStyle w:val="NurText"/>
        <w:rPr>
          <w:sz w:val="28"/>
        </w:rPr>
      </w:pPr>
    </w:p>
    <w:p w:rsidR="00D53732" w:rsidRPr="00D53732" w:rsidRDefault="00D53732" w:rsidP="000B54A3">
      <w:pPr>
        <w:tabs>
          <w:tab w:val="left" w:pos="5245"/>
        </w:tabs>
        <w:jc w:val="both"/>
        <w:rPr>
          <w:szCs w:val="22"/>
        </w:rPr>
      </w:pPr>
    </w:p>
    <w:sectPr w:rsidR="00D53732" w:rsidRPr="00D53732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5" w:rsidRDefault="00445115">
      <w:r>
        <w:separator/>
      </w:r>
    </w:p>
  </w:endnote>
  <w:endnote w:type="continuationSeparator" w:id="0">
    <w:p w:rsidR="00445115" w:rsidRDefault="004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3151B1" wp14:editId="0617C5E0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EDC4B" wp14:editId="2A2612B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5" w:rsidRDefault="00445115">
      <w:r>
        <w:separator/>
      </w:r>
    </w:p>
  </w:footnote>
  <w:footnote w:type="continuationSeparator" w:id="0">
    <w:p w:rsidR="00445115" w:rsidRDefault="0044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A23C8">
      <w:rPr>
        <w:rStyle w:val="Seitenzahl"/>
        <w:noProof/>
      </w:rPr>
      <w:t>3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7861AF" wp14:editId="28486F6F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30" DrawAspect="Content" ObjectID="_1445698620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30" type="#_x0000_t75" style="width:23.25pt;height:32.25pt" o:ole="" fillcolor="window">
                          <v:imagedata r:id="rId1" o:title=""/>
                        </v:shape>
                        <o:OLEObject Type="Embed" ProgID="Word.Picture.8" ShapeID="_x0000_i1030" DrawAspect="Content" ObjectID="_1445698620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DE7CEA3" wp14:editId="40EF30D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C4096"/>
    <w:multiLevelType w:val="hybridMultilevel"/>
    <w:tmpl w:val="BF78D4C6"/>
    <w:lvl w:ilvl="0" w:tplc="AAEC9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8147E"/>
    <w:multiLevelType w:val="hybridMultilevel"/>
    <w:tmpl w:val="FAD42BB6"/>
    <w:lvl w:ilvl="0" w:tplc="E202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16500"/>
    <w:multiLevelType w:val="hybridMultilevel"/>
    <w:tmpl w:val="FC808784"/>
    <w:lvl w:ilvl="0" w:tplc="DA78B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  <w:num w:numId="17">
    <w:abstractNumId w:val="16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54A3"/>
    <w:rsid w:val="000B64AA"/>
    <w:rsid w:val="000C7555"/>
    <w:rsid w:val="000D0EA9"/>
    <w:rsid w:val="000D3EA0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714D"/>
    <w:rsid w:val="00160E8D"/>
    <w:rsid w:val="001615FD"/>
    <w:rsid w:val="0016458C"/>
    <w:rsid w:val="00176635"/>
    <w:rsid w:val="00185354"/>
    <w:rsid w:val="001863E6"/>
    <w:rsid w:val="00186E46"/>
    <w:rsid w:val="001B04C2"/>
    <w:rsid w:val="001B3253"/>
    <w:rsid w:val="001C450F"/>
    <w:rsid w:val="001C5E8C"/>
    <w:rsid w:val="001D128F"/>
    <w:rsid w:val="001D1BB2"/>
    <w:rsid w:val="001D64E1"/>
    <w:rsid w:val="001D6D8B"/>
    <w:rsid w:val="001E073A"/>
    <w:rsid w:val="001E0AC9"/>
    <w:rsid w:val="001F1674"/>
    <w:rsid w:val="001F216B"/>
    <w:rsid w:val="001F270E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91E55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7189C"/>
    <w:rsid w:val="00380651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511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E4A8C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50682"/>
    <w:rsid w:val="005558FC"/>
    <w:rsid w:val="005661D3"/>
    <w:rsid w:val="00571488"/>
    <w:rsid w:val="005765BB"/>
    <w:rsid w:val="00580102"/>
    <w:rsid w:val="005A194B"/>
    <w:rsid w:val="005A4EF5"/>
    <w:rsid w:val="005B13C4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3966"/>
    <w:rsid w:val="006464E8"/>
    <w:rsid w:val="00651A3E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27BF"/>
    <w:rsid w:val="00713CE6"/>
    <w:rsid w:val="007144BE"/>
    <w:rsid w:val="00714714"/>
    <w:rsid w:val="00716397"/>
    <w:rsid w:val="00722281"/>
    <w:rsid w:val="007274BF"/>
    <w:rsid w:val="007308A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A507C"/>
    <w:rsid w:val="007C2A39"/>
    <w:rsid w:val="007C49FF"/>
    <w:rsid w:val="007D0E56"/>
    <w:rsid w:val="007D4AEC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D7988"/>
    <w:rsid w:val="008F6AD7"/>
    <w:rsid w:val="008F7252"/>
    <w:rsid w:val="00901485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F0C5B"/>
    <w:rsid w:val="00A02E89"/>
    <w:rsid w:val="00A04C33"/>
    <w:rsid w:val="00A22A2D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24B7C"/>
    <w:rsid w:val="00B30B3C"/>
    <w:rsid w:val="00B35220"/>
    <w:rsid w:val="00B4663A"/>
    <w:rsid w:val="00B47E2A"/>
    <w:rsid w:val="00B6487B"/>
    <w:rsid w:val="00B6661A"/>
    <w:rsid w:val="00B77147"/>
    <w:rsid w:val="00B810BF"/>
    <w:rsid w:val="00B85407"/>
    <w:rsid w:val="00BB5EA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742C8"/>
    <w:rsid w:val="00C80792"/>
    <w:rsid w:val="00C81190"/>
    <w:rsid w:val="00C85E08"/>
    <w:rsid w:val="00C87B85"/>
    <w:rsid w:val="00CA0336"/>
    <w:rsid w:val="00CA23C8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3732"/>
    <w:rsid w:val="00D54716"/>
    <w:rsid w:val="00D54BA5"/>
    <w:rsid w:val="00D7150D"/>
    <w:rsid w:val="00D71D3E"/>
    <w:rsid w:val="00D93A42"/>
    <w:rsid w:val="00D964DC"/>
    <w:rsid w:val="00DA46F1"/>
    <w:rsid w:val="00DA71BB"/>
    <w:rsid w:val="00DA7B24"/>
    <w:rsid w:val="00DD1122"/>
    <w:rsid w:val="00DE224E"/>
    <w:rsid w:val="00DE6E02"/>
    <w:rsid w:val="00DF2D0B"/>
    <w:rsid w:val="00DF4F41"/>
    <w:rsid w:val="00DF5EB5"/>
    <w:rsid w:val="00E010AC"/>
    <w:rsid w:val="00E010D6"/>
    <w:rsid w:val="00E0689C"/>
    <w:rsid w:val="00E10CF9"/>
    <w:rsid w:val="00E1624C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97218"/>
    <w:rsid w:val="00EA2DFF"/>
    <w:rsid w:val="00EA386D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D53732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5373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8160-C421-4BE4-A9F7-C2F84466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3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6</cp:revision>
  <cp:lastPrinted>2013-02-19T09:28:00Z</cp:lastPrinted>
  <dcterms:created xsi:type="dcterms:W3CDTF">2013-11-11T16:43:00Z</dcterms:created>
  <dcterms:modified xsi:type="dcterms:W3CDTF">2013-11-11T17:11:00Z</dcterms:modified>
</cp:coreProperties>
</file>